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7F7D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348FD4DF" w14:textId="77777777" w:rsidR="000120F6" w:rsidRPr="000120F6" w:rsidRDefault="000120F6" w:rsidP="000120F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0120F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Cáceres &amp; Sevilla</w:t>
      </w:r>
    </w:p>
    <w:p w14:paraId="0CE64F86" w14:textId="77777777" w:rsidR="000120F6" w:rsidRPr="000120F6" w:rsidRDefault="000120F6" w:rsidP="000120F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C-4310</w:t>
      </w:r>
    </w:p>
    <w:p w14:paraId="7A85795B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6D8D824E" w14:textId="77777777" w:rsidR="000120F6" w:rsidRPr="000120F6" w:rsidRDefault="008C2DC0" w:rsidP="000120F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0120F6" w:rsidRPr="000120F6">
        <w:t>Madrid 3. Sevilla 2.</w:t>
      </w:r>
    </w:p>
    <w:p w14:paraId="68CCDA0D" w14:textId="77777777" w:rsidR="008C2DC0" w:rsidRDefault="000120F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6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5D61E56" w14:textId="121F3FA5" w:rsidR="00D000AA" w:rsidRPr="000120F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48179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8</w:t>
      </w:r>
      <w:r w:rsidR="000120F6" w:rsidRPr="000120F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52567526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(Martes) MADRID</w:t>
      </w:r>
    </w:p>
    <w:p w14:paraId="59D91D94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9508A62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1D9C6B7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(Miércoles) MADRID </w:t>
      </w:r>
    </w:p>
    <w:p w14:paraId="3AA930B9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con amplio recorrido a través de las más importantes avenidas, plazas y edificios. Resto del día libre para actividades personales.</w:t>
      </w:r>
    </w:p>
    <w:p w14:paraId="07BF05AC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6495081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(Jueves) MADRID-CACERES-SEVILLA (560 kms)</w:t>
      </w:r>
    </w:p>
    <w:p w14:paraId="05A24779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D9CA1EF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CFD1169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4º (Viernes) SEVILLA </w:t>
      </w:r>
    </w:p>
    <w:p w14:paraId="5391BCD7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Maestranza. </w:t>
      </w: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restaurante.  Por la noche, en opcional, podrá asistir a un espectáculo de baile flamenco. </w:t>
      </w: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190659D3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3B0C5B3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b/>
          <w:bCs/>
          <w:color w:val="E50000"/>
          <w:spacing w:val="-5"/>
          <w:w w:val="90"/>
          <w:sz w:val="17"/>
          <w:szCs w:val="17"/>
          <w:lang w:val="es-ES_tradnl"/>
        </w:rPr>
        <w:t>Día 5º (Sábado) SEVILLA-MADRID (tren) (530 kms)</w:t>
      </w:r>
    </w:p>
    <w:p w14:paraId="4F9D39E5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Todo el día libre a su disposición para continuar disfrutando por su cuenta de esta histórica y monumental ciudad. Al final de la tarde traslado a la estación por su cuenta para tomar el tren AVE de regreso a Madrid. Llegada y traslado al hotel por su cuenta. </w:t>
      </w: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DC2E62C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90519FA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6º (Domingo) MADRID </w:t>
      </w:r>
    </w:p>
    <w:p w14:paraId="73C24630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7F0B8C61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791569A2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45826A8E" w14:textId="77777777" w:rsidR="000120F6" w:rsidRPr="000120F6" w:rsidRDefault="000120F6" w:rsidP="000120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Martes (Todo el año)</w:t>
      </w:r>
    </w:p>
    <w:p w14:paraId="373EA96C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79F653EC" w14:textId="5B1DEE53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79FE6DB5" w14:textId="77777777" w:rsidR="000120F6" w:rsidRPr="000120F6" w:rsidRDefault="000120F6" w:rsidP="000120F6">
      <w:pPr>
        <w:pStyle w:val="incluyeHoteles-Incluye"/>
      </w:pPr>
      <w:r w:rsidRPr="000120F6">
        <w:t>•</w:t>
      </w:r>
      <w:r w:rsidRPr="000120F6">
        <w:tab/>
        <w:t>Traslado: llegada Madrid.</w:t>
      </w:r>
    </w:p>
    <w:p w14:paraId="30C3A507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5C9EC326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51B17F31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 y Sevilla.</w:t>
      </w:r>
    </w:p>
    <w:p w14:paraId="21695458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0D569C4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almuerzo, 1 cena.</w:t>
      </w:r>
    </w:p>
    <w:p w14:paraId="76476E13" w14:textId="77777777" w:rsidR="000120F6" w:rsidRPr="000120F6" w:rsidRDefault="000120F6" w:rsidP="000120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2D56C1FE" w14:textId="77777777" w:rsidR="00EE5CAB" w:rsidRDefault="000120F6" w:rsidP="000120F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120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de tren AVE (Alta Velocidad), clase turista.</w:t>
      </w:r>
    </w:p>
    <w:p w14:paraId="745D071C" w14:textId="77777777" w:rsidR="000120F6" w:rsidRPr="00EE5CAB" w:rsidRDefault="000120F6" w:rsidP="000120F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FE6B535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0120F6" w:rsidRPr="000120F6" w14:paraId="22037743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0C28BCB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279C6E9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4D09C28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0120F6" w:rsidRPr="000120F6" w14:paraId="5F696DCD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A030FD1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282B3E5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B3C327B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0120F6" w:rsidRPr="000120F6" w14:paraId="74A9B7D9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AA6387F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D256FA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15F6B71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120F6" w:rsidRPr="000120F6" w14:paraId="61FCB75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FEEBF4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7AECDAD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153E1C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120F6" w:rsidRPr="000120F6" w14:paraId="3055FE1C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711CE6F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2945A7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61DC86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120F6" w:rsidRPr="000120F6" w14:paraId="78E6D48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E02548E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A72CA5D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Al-Andalus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0CA3883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4A7512B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085AF8AE" w14:textId="77777777" w:rsidR="000120F6" w:rsidRDefault="000120F6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0120F6" w:rsidRPr="000120F6" w14:paraId="7A4B35ED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502DFAA" w14:textId="77777777" w:rsidR="000120F6" w:rsidRPr="000120F6" w:rsidRDefault="000120F6" w:rsidP="000120F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0120F6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0120F6" w:rsidRPr="000120F6" w14:paraId="2AF23895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260B5A4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32527D3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3759BED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1EB9782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62029D8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120F6" w:rsidRPr="000120F6" w14:paraId="3FDB3F83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2971824C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02A0731B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606C8FF3" w14:textId="77777777" w:rsidR="000120F6" w:rsidRPr="000120F6" w:rsidRDefault="000120F6" w:rsidP="000120F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120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0120F6" w:rsidRPr="000120F6" w14:paraId="3B5017C1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9205416" w14:textId="77777777" w:rsidR="000120F6" w:rsidRPr="000120F6" w:rsidRDefault="000120F6" w:rsidP="000120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lastRenderedPageBreak/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846C57B" w14:textId="56D73D89" w:rsidR="000120F6" w:rsidRPr="000120F6" w:rsidRDefault="0048179E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0120F6"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E12D254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31BC7C5" w14:textId="519EC777" w:rsidR="000120F6" w:rsidRPr="000120F6" w:rsidRDefault="0048179E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  <w:r w:rsidR="000120F6"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BCB8F95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120F6" w:rsidRPr="000120F6" w14:paraId="2F4F6D8B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AAC0BAD" w14:textId="77777777" w:rsidR="000120F6" w:rsidRPr="000120F6" w:rsidRDefault="000120F6" w:rsidP="000120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548A70B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320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F3D1781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5BB86C7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62E751B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120F6" w:rsidRPr="000120F6" w14:paraId="25ADFCAB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52A3415" w14:textId="77777777" w:rsidR="000120F6" w:rsidRPr="000120F6" w:rsidRDefault="000120F6" w:rsidP="000120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F1CC127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D2ABF7F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C014C2B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8D3F013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120F6" w:rsidRPr="000120F6" w14:paraId="5A5C2062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EC2F7F3" w14:textId="77777777" w:rsidR="000120F6" w:rsidRPr="000120F6" w:rsidRDefault="000120F6" w:rsidP="000120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salidas Abr. 4, 11, 18, 25 (S. Santa, Congresos, Feria)</w:t>
            </w:r>
          </w:p>
          <w:p w14:paraId="38AEF839" w14:textId="77777777" w:rsidR="000120F6" w:rsidRPr="000120F6" w:rsidRDefault="000120F6" w:rsidP="000120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Marzo 26 (S. Santa 2024)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B757F78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5A7F37D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734D489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0CA423E" w14:textId="77777777" w:rsidR="000120F6" w:rsidRPr="000120F6" w:rsidRDefault="000120F6" w:rsidP="000120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120F6" w:rsidRPr="000120F6" w14:paraId="34FED380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B5343F8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46337F0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D65F0E4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AD73A96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DEF6B94" w14:textId="77777777" w:rsidR="000120F6" w:rsidRPr="000120F6" w:rsidRDefault="000120F6" w:rsidP="000120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120F6" w:rsidRPr="000120F6" w14:paraId="100DF0ED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2F049AF6" w14:textId="77777777" w:rsidR="000120F6" w:rsidRPr="000120F6" w:rsidRDefault="000120F6" w:rsidP="000120F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0120F6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5EB99174" w14:textId="77777777" w:rsidR="000120F6" w:rsidRPr="000120F6" w:rsidRDefault="000120F6" w:rsidP="000120F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120F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0120F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01E06927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D193" w14:textId="77777777" w:rsidR="002140DA" w:rsidRDefault="002140DA" w:rsidP="00473689">
      <w:r>
        <w:separator/>
      </w:r>
    </w:p>
  </w:endnote>
  <w:endnote w:type="continuationSeparator" w:id="0">
    <w:p w14:paraId="64C06A52" w14:textId="77777777" w:rsidR="002140DA" w:rsidRDefault="002140DA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CFE4" w14:textId="77777777" w:rsidR="002140DA" w:rsidRDefault="002140DA" w:rsidP="00473689">
      <w:r>
        <w:separator/>
      </w:r>
    </w:p>
  </w:footnote>
  <w:footnote w:type="continuationSeparator" w:id="0">
    <w:p w14:paraId="64C750BE" w14:textId="77777777" w:rsidR="002140DA" w:rsidRDefault="002140DA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06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120F6"/>
    <w:rsid w:val="00086694"/>
    <w:rsid w:val="002140DA"/>
    <w:rsid w:val="00255D40"/>
    <w:rsid w:val="00473689"/>
    <w:rsid w:val="0048179E"/>
    <w:rsid w:val="004D0B2F"/>
    <w:rsid w:val="005B20B4"/>
    <w:rsid w:val="006B1A9E"/>
    <w:rsid w:val="008C2DC0"/>
    <w:rsid w:val="008D3EA0"/>
    <w:rsid w:val="00AF48FA"/>
    <w:rsid w:val="00CB7923"/>
    <w:rsid w:val="00D000AA"/>
    <w:rsid w:val="00D90DB6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431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2023-02-24T02:41:00Z</dcterms:modified>
</cp:coreProperties>
</file>